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武汉华夏理工学院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60" w:lineRule="exact"/>
        <w:jc w:val="center"/>
        <w:textAlignment w:val="baseline"/>
        <w:rPr>
          <w:rFonts w:hint="eastAsia" w:ascii="宋体" w:hAnsi="宋体" w:eastAsia="方正小标宋简体" w:cs="宋体"/>
          <w:b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大学生创新创业训练计划项目管理办法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暂行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）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jc w:val="center"/>
        <w:textAlignment w:val="auto"/>
        <w:rPr>
          <w:rFonts w:hint="eastAsia" w:ascii="黑体" w:hAnsi="黑体" w:eastAsia="黑体" w:cs="黑体"/>
          <w:b/>
          <w:bCs/>
          <w:spacing w:val="-16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-15"/>
          <w:sz w:val="32"/>
          <w:szCs w:val="32"/>
        </w:rPr>
        <w:t>第一章</w:t>
      </w:r>
      <w:r>
        <w:rPr>
          <w:rFonts w:hint="eastAsia" w:ascii="黑体" w:hAnsi="黑体" w:eastAsia="黑体" w:cs="黑体"/>
          <w:spacing w:val="131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b/>
          <w:bCs/>
          <w:spacing w:val="-15"/>
          <w:sz w:val="32"/>
          <w:szCs w:val="32"/>
        </w:rPr>
        <w:t>总则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第一条</w:t>
      </w:r>
      <w:r>
        <w:rPr>
          <w:rFonts w:hint="eastAsia" w:ascii="仿宋" w:hAnsi="仿宋" w:eastAsia="仿宋" w:cs="仿宋"/>
          <w:sz w:val="32"/>
          <w:szCs w:val="32"/>
        </w:rPr>
        <w:t xml:space="preserve"> 根据《国务院办公厅关于深化高等学校创新创业教育改革的实施意见》（国办发〔2015〕36号）、《教育部关于印发&lt;国家级大学生创新创业训练计划管理办法&gt;的通知》（教高函〔2019〕13号）等文件要求，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</w:t>
      </w:r>
      <w:r>
        <w:rPr>
          <w:rFonts w:hint="eastAsia" w:ascii="仿宋" w:hAnsi="仿宋" w:eastAsia="仿宋" w:cs="仿宋"/>
          <w:sz w:val="32"/>
          <w:szCs w:val="32"/>
        </w:rPr>
        <w:t>保障学校“大学生创新创业训练计划项目”的实施，制定本办法。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第二条</w:t>
      </w:r>
      <w:r>
        <w:rPr>
          <w:rFonts w:hint="eastAsia" w:ascii="仿宋" w:hAnsi="仿宋" w:eastAsia="仿宋" w:cs="仿宋"/>
          <w:sz w:val="32"/>
          <w:szCs w:val="32"/>
        </w:rPr>
        <w:t xml:space="preserve"> 大学生创新创业训练计划项目是深化创新创业教育改革的重要载体，旨在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培养大学生独立思考、勇于创新的探索精神，提升学生的综合实践能力。</w:t>
      </w:r>
      <w:r>
        <w:rPr>
          <w:rFonts w:hint="eastAsia" w:ascii="仿宋" w:hAnsi="仿宋" w:eastAsia="仿宋" w:cs="仿宋"/>
          <w:sz w:val="32"/>
          <w:szCs w:val="32"/>
        </w:rPr>
        <w:t>分为国家级、省级、校级，包括创新训练项目、创业训练项目、创业实践项目三大类。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创新训练项目是学生个人或团队，在导师指导下，自主完成创新性研究项目设计、项目实施、研究报告撰写、成果(学术)交流等工作。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创业训练项目是学生团队，在导师指导下，团队成员在项目实施过程中扮演一个或多个具体角色，完成商业计划书编制、可行性研究、企业模拟运行、撰写创业报告等工作。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创业实践项目是学生个人或团队，在学校导师和企业导师共同指导下，采用创新创业训练项目或实验等成果，或参与教师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的</w:t>
      </w:r>
      <w:r>
        <w:rPr>
          <w:rFonts w:hint="eastAsia" w:ascii="仿宋" w:hAnsi="仿宋" w:eastAsia="仿宋" w:cs="仿宋"/>
          <w:sz w:val="32"/>
          <w:szCs w:val="32"/>
          <w:u w:val="none"/>
        </w:rPr>
        <w:t>科研项目、产学合作或课题研究，提出具有市场前景的创新性产品或者服务，以此为基础开展的实践活动。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第三条</w:t>
      </w:r>
      <w:r>
        <w:rPr>
          <w:rFonts w:hint="eastAsia" w:ascii="仿宋" w:hAnsi="仿宋" w:eastAsia="仿宋" w:cs="仿宋"/>
          <w:sz w:val="32"/>
          <w:szCs w:val="32"/>
        </w:rPr>
        <w:t xml:space="preserve"> 大学生创新创业训练计划项目遵守“兴趣驱动、自主实践、重在过程”原则。大学生创新创业训练计划项目以项目为研究载体，注重学生自主实验和过程训练，增强学生的创新精神和实践能力。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第四条</w:t>
      </w:r>
      <w:r>
        <w:rPr>
          <w:rFonts w:hint="eastAsia" w:ascii="仿宋" w:hAnsi="仿宋" w:eastAsia="仿宋" w:cs="仿宋"/>
          <w:sz w:val="32"/>
          <w:szCs w:val="32"/>
        </w:rPr>
        <w:t xml:space="preserve"> 大学生创新创业训练计划项目施行校、院两级管理。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学生就业创业指导服务中心</w:t>
      </w:r>
      <w:r>
        <w:rPr>
          <w:rFonts w:hint="eastAsia" w:ascii="仿宋" w:hAnsi="仿宋" w:eastAsia="仿宋" w:cs="仿宋"/>
          <w:sz w:val="32"/>
          <w:szCs w:val="32"/>
        </w:rPr>
        <w:t>负责大学生创新创业训练计划项目的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</w:rPr>
        <w:t>组织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eastAsia="zh-CN"/>
        </w:rPr>
        <w:t>指导、监控评价、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</w:rPr>
        <w:t>经费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eastAsia="zh-CN"/>
        </w:rPr>
        <w:t>划拨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</w:rPr>
        <w:t>等工作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各学院负责大学生创新创业训练计划项目的组织宣传、申报管理、中期检查、项目验收等工作。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560" w:lineRule="exact"/>
        <w:jc w:val="center"/>
        <w:textAlignment w:val="baseline"/>
        <w:rPr>
          <w:rFonts w:hint="eastAsia" w:ascii="仿宋" w:hAnsi="仿宋" w:eastAsia="仿宋" w:cs="仿宋"/>
          <w:b/>
          <w:bCs/>
          <w:spacing w:val="-15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-15"/>
          <w:sz w:val="32"/>
          <w:szCs w:val="32"/>
        </w:rPr>
        <w:t>第二章 项目申报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firstLine="643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napToGrid w:val="0"/>
          <w:color w:val="000000"/>
          <w:sz w:val="32"/>
          <w:szCs w:val="32"/>
          <w:lang w:val="en-US" w:eastAsia="zh-CN" w:bidi="ar-SA"/>
        </w:rPr>
        <w:t>第五条</w:t>
      </w:r>
      <w:r>
        <w:rPr>
          <w:rFonts w:hint="eastAsia" w:ascii="仿宋" w:hAnsi="仿宋" w:eastAsia="仿宋" w:cs="仿宋"/>
          <w:sz w:val="32"/>
          <w:szCs w:val="32"/>
        </w:rPr>
        <w:t xml:space="preserve"> 申报要求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</w:rPr>
        <w:t>学校组织开展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国家级、省级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</w:rPr>
        <w:t>大学生创新创业训练计划项目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立项评审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</w:rPr>
        <w:t>工作，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各学院应及时做好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</w:rPr>
        <w:t>大学生创新创业训练计划项目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的校级立项评审工作，并在项目公示后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报学生就业创业指导服务中心。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val="en-US" w:eastAsia="zh-CN"/>
        </w:rPr>
        <w:t>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</w:rPr>
        <w:t>项目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val="en-US" w:eastAsia="zh-CN"/>
        </w:rPr>
        <w:t>团队成员。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面向</w:t>
      </w:r>
      <w:r>
        <w:rPr>
          <w:rFonts w:hint="eastAsia" w:ascii="仿宋" w:hAnsi="仿宋" w:eastAsia="仿宋" w:cs="仿宋"/>
          <w:sz w:val="32"/>
          <w:szCs w:val="32"/>
        </w:rPr>
        <w:t>全体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在籍</w:t>
      </w:r>
      <w:r>
        <w:rPr>
          <w:rFonts w:hint="eastAsia" w:ascii="仿宋" w:hAnsi="仿宋" w:eastAsia="仿宋" w:cs="仿宋"/>
          <w:sz w:val="32"/>
          <w:szCs w:val="32"/>
        </w:rPr>
        <w:t>学生，申报者可以是个人，也可以是团队(团队一般为</w:t>
      </w:r>
      <w:r>
        <w:rPr>
          <w:rFonts w:hint="default" w:ascii="Times New Roman" w:hAnsi="Times New Roman" w:eastAsia="仿宋" w:cs="Times New Roman"/>
          <w:sz w:val="32"/>
          <w:szCs w:val="32"/>
        </w:rPr>
        <w:t>5-8</w:t>
      </w:r>
      <w:r>
        <w:rPr>
          <w:rFonts w:hint="eastAsia" w:ascii="仿宋" w:hAnsi="仿宋" w:eastAsia="仿宋" w:cs="仿宋"/>
          <w:sz w:val="32"/>
          <w:szCs w:val="32"/>
        </w:rPr>
        <w:t>人，成员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需</w:t>
      </w:r>
      <w:r>
        <w:rPr>
          <w:rFonts w:hint="eastAsia" w:ascii="仿宋" w:hAnsi="仿宋" w:eastAsia="仿宋" w:cs="仿宋"/>
          <w:sz w:val="32"/>
          <w:szCs w:val="32"/>
        </w:rPr>
        <w:t>分工明确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主持人限</w:t>
      </w:r>
      <w:r>
        <w:rPr>
          <w:rFonts w:hint="default" w:ascii="Times New Roman" w:hAnsi="Times New Roman" w:eastAsia="仿宋" w:cs="Times New Roman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人)，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val="en-US" w:eastAsia="zh-CN"/>
        </w:rPr>
        <w:t>团队成员不能同时参与</w:t>
      </w:r>
      <w:r>
        <w:rPr>
          <w:rFonts w:hint="default" w:ascii="Times New Roman" w:hAnsi="Times New Roman" w:eastAsia="仿宋" w:cs="Times New Roman"/>
          <w:b w:val="0"/>
          <w:bCs w:val="0"/>
          <w:sz w:val="32"/>
          <w:szCs w:val="32"/>
          <w:u w:val="none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val="en-US" w:eastAsia="zh-CN"/>
        </w:rPr>
        <w:t>个及以上项目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</w:rPr>
        <w:t>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firstLine="640" w:firstLineChars="200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val="en-US" w:eastAsia="zh-CN"/>
        </w:rPr>
        <w:t>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</w:rPr>
        <w:t>项目选题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val="en-US" w:eastAsia="zh-CN"/>
        </w:rPr>
        <w:t>依据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eastAsia="zh-CN"/>
        </w:rPr>
        <w:t>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val="en-US" w:eastAsia="zh-CN"/>
        </w:rPr>
        <w:t>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术</w:t>
      </w:r>
      <w:r>
        <w:rPr>
          <w:rFonts w:hint="eastAsia" w:ascii="仿宋" w:hAnsi="仿宋" w:eastAsia="仿宋" w:cs="仿宋"/>
          <w:sz w:val="32"/>
          <w:szCs w:val="32"/>
        </w:rPr>
        <w:t>思想新颖、具有创新性和探索性。项目立论根据充分、研究方案合理、目标明确可行、经费预算合理。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eastAsia="zh-CN"/>
        </w:rPr>
        <w:t>鼓励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en-US" w:eastAsia="zh-CN"/>
        </w:rPr>
        <w:t>项目选题来源于指导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</w:rPr>
        <w:t>教师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en-US" w:eastAsia="zh-CN"/>
        </w:rPr>
        <w:t>的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</w:rPr>
        <w:t>科研项目、产学合作或课题研究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eastAsia="zh-CN"/>
        </w:rPr>
        <w:t>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指导</w:t>
      </w:r>
      <w:r>
        <w:rPr>
          <w:rFonts w:hint="eastAsia" w:ascii="仿宋" w:hAnsi="仿宋" w:eastAsia="仿宋" w:cs="仿宋"/>
          <w:sz w:val="32"/>
          <w:szCs w:val="32"/>
        </w:rPr>
        <w:t>教师。学校鼓励讲师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或实验员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及</w:t>
      </w:r>
      <w:r>
        <w:rPr>
          <w:rFonts w:hint="eastAsia" w:ascii="仿宋" w:hAnsi="仿宋" w:eastAsia="仿宋" w:cs="仿宋"/>
          <w:sz w:val="32"/>
          <w:szCs w:val="32"/>
        </w:rPr>
        <w:t>以上职称的教师担任项目的指导教师，每位指导教师同时指导的项目不超过2个。学院可聘请企业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专家</w:t>
      </w:r>
      <w:r>
        <w:rPr>
          <w:rFonts w:hint="eastAsia" w:ascii="仿宋" w:hAnsi="仿宋" w:eastAsia="仿宋" w:cs="仿宋"/>
          <w:sz w:val="32"/>
          <w:szCs w:val="32"/>
        </w:rPr>
        <w:t>指导学生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</w:t>
      </w:r>
      <w:r>
        <w:rPr>
          <w:rFonts w:hint="eastAsia" w:ascii="仿宋" w:hAnsi="仿宋" w:eastAsia="仿宋" w:cs="仿宋"/>
          <w:sz w:val="32"/>
          <w:szCs w:val="32"/>
        </w:rPr>
        <w:t>创业训练和实践。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firstLine="640" w:firstLineChars="200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en-US" w:eastAsia="zh-CN"/>
        </w:rPr>
        <w:t>学院可以用项目推介会等形式，为项目团队组建、指导教师的确立和项目的实施提供有利条件。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项目负责人已承担项目尚未验收或验收未通过不得再次申报，已立项的项目不得重复申报。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第六条</w:t>
      </w:r>
      <w:r>
        <w:rPr>
          <w:rFonts w:hint="eastAsia" w:ascii="仿宋" w:hAnsi="仿宋" w:eastAsia="仿宋" w:cs="仿宋"/>
          <w:sz w:val="32"/>
          <w:szCs w:val="32"/>
        </w:rPr>
        <w:t xml:space="preserve"> 申报程序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提倡学科交叉融合，鼓励跨学院、跨专业，以团队形式联合申报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项目申报及评审工作本着“公开、公平、公正”的原则进行。具体程序如下：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自主申报。学生填写《武汉华夏理工学院大学生创新创业训练计划项目申报书》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在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</w:rPr>
        <w:t>规定时间内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提交至学院审核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firstLine="640" w:firstLineChars="200"/>
        <w:rPr>
          <w:rFonts w:hint="eastAsia" w:ascii="仿宋" w:hAnsi="仿宋" w:eastAsia="仿宋" w:cs="仿宋"/>
          <w:b/>
          <w:bCs/>
          <w:color w:val="auto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</w:rPr>
        <w:t>项目初审。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立项申报评审工作每学期一次，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</w:rPr>
        <w:t>学院组织评审专家对本院的申报项目进行院级评审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排序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</w:rPr>
        <w:t>，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u w:val="none"/>
          <w:lang w:val="en-US" w:eastAsia="zh-CN"/>
        </w:rPr>
        <w:t>项目分为重点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en-US" w:eastAsia="zh-CN"/>
        </w:rPr>
        <w:t>项目和一般项目，重点项目不超过项目总数的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sz w:val="32"/>
          <w:szCs w:val="32"/>
          <w:u w:val="none"/>
          <w:lang w:val="en-US" w:eastAsia="zh-CN"/>
        </w:rPr>
        <w:t>50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en-US" w:eastAsia="zh-CN"/>
        </w:rPr>
        <w:t>%；所有项目平均经费不超过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sz w:val="32"/>
          <w:szCs w:val="32"/>
          <w:u w:val="none"/>
          <w:lang w:val="en-US" w:eastAsia="zh-CN"/>
        </w:rPr>
        <w:t>550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en-US" w:eastAsia="zh-CN"/>
        </w:rPr>
        <w:t>元/项。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firstLine="640" w:firstLineChars="200"/>
        <w:rPr>
          <w:rFonts w:hint="eastAsia" w:ascii="仿宋" w:hAnsi="仿宋" w:eastAsia="仿宋" w:cs="仿宋"/>
          <w:b/>
          <w:bCs/>
          <w:spacing w:val="-15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项目立项。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学生就业创业指导服务中心</w:t>
      </w:r>
      <w:r>
        <w:rPr>
          <w:rFonts w:hint="eastAsia" w:ascii="仿宋" w:hAnsi="仿宋" w:eastAsia="仿宋" w:cs="仿宋"/>
          <w:sz w:val="32"/>
          <w:szCs w:val="32"/>
        </w:rPr>
        <w:t>组织专家对各学院报送的项目进行校级评审排序，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确定项目级别，择优推荐为国家级、省级项目，发布立项名单并予以公示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560" w:lineRule="exact"/>
        <w:jc w:val="center"/>
        <w:textAlignment w:val="baseline"/>
        <w:rPr>
          <w:rFonts w:hint="eastAsia" w:ascii="仿宋" w:hAnsi="仿宋" w:eastAsia="仿宋" w:cs="仿宋"/>
          <w:b/>
          <w:bCs/>
          <w:spacing w:val="-15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-15"/>
          <w:sz w:val="32"/>
          <w:szCs w:val="32"/>
        </w:rPr>
        <w:t>第三章 项目管理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firstLine="643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第七条</w:t>
      </w:r>
      <w:r>
        <w:rPr>
          <w:rFonts w:hint="eastAsia" w:ascii="仿宋" w:hAnsi="仿宋" w:eastAsia="仿宋" w:cs="仿宋"/>
          <w:sz w:val="32"/>
          <w:szCs w:val="32"/>
        </w:rPr>
        <w:t xml:space="preserve"> 各学院采取有效措施确保项目顺利开展。项目负责人要加强团队建设和管理，按计划开展工作。学院应开放各类实验室，为项目的顺利进行提供保障。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第八条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研究周期。</w:t>
      </w:r>
      <w:r>
        <w:rPr>
          <w:rFonts w:hint="eastAsia" w:ascii="仿宋" w:hAnsi="仿宋" w:eastAsia="仿宋" w:cs="仿宋"/>
          <w:sz w:val="32"/>
          <w:szCs w:val="32"/>
        </w:rPr>
        <w:t>创新训练项目和创业训练项目不超过</w:t>
      </w:r>
      <w:r>
        <w:rPr>
          <w:rFonts w:hint="default" w:ascii="Times New Roman" w:hAnsi="Times New Roman" w:eastAsia="仿宋" w:cs="Times New Roman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年，创业实践项目不超过</w:t>
      </w:r>
      <w:r>
        <w:rPr>
          <w:rFonts w:hint="default" w:ascii="Times New Roman" w:hAnsi="Times New Roman" w:eastAsia="仿宋" w:cs="Times New Roman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年。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第九条</w:t>
      </w:r>
      <w:r>
        <w:rPr>
          <w:rFonts w:hint="eastAsia" w:ascii="仿宋" w:hAnsi="仿宋" w:eastAsia="仿宋" w:cs="仿宋"/>
          <w:sz w:val="32"/>
          <w:szCs w:val="32"/>
        </w:rPr>
        <w:t xml:space="preserve"> 中期检查。立项项目需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及时</w:t>
      </w:r>
      <w:r>
        <w:rPr>
          <w:rFonts w:hint="eastAsia" w:ascii="仿宋" w:hAnsi="仿宋" w:eastAsia="仿宋" w:cs="仿宋"/>
          <w:sz w:val="32"/>
          <w:szCs w:val="32"/>
        </w:rPr>
        <w:t>参加中期检查，如检查不合格，应及时整改，否则终止运行，学院将检查情况报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学生就业创业指导服务中心</w:t>
      </w:r>
      <w:r>
        <w:rPr>
          <w:rFonts w:hint="eastAsia" w:ascii="仿宋" w:hAnsi="仿宋" w:eastAsia="仿宋" w:cs="仿宋"/>
          <w:sz w:val="32"/>
          <w:szCs w:val="32"/>
        </w:rPr>
        <w:t>备案。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项目负责人填写</w:t>
      </w:r>
      <w:r>
        <w:rPr>
          <w:rFonts w:hint="eastAsia" w:ascii="仿宋" w:hAnsi="仿宋" w:eastAsia="仿宋" w:cs="仿宋"/>
          <w:sz w:val="32"/>
          <w:szCs w:val="32"/>
        </w:rPr>
        <w:t>《武汉华夏理工学院大学生创新创业训练计划项目中期检查报告》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firstLine="640" w:firstLineChars="200"/>
        <w:rPr>
          <w:rFonts w:hint="eastAsia" w:ascii="仿宋" w:hAnsi="仿宋" w:eastAsia="仿宋" w:cs="仿宋"/>
          <w:b/>
          <w:bCs/>
          <w:sz w:val="32"/>
          <w:szCs w:val="32"/>
          <w:highlight w:val="yellow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学院根据本院实际情况，及时安排中期检查工作，</w:t>
      </w:r>
      <w:r>
        <w:rPr>
          <w:rFonts w:hint="eastAsia" w:ascii="仿宋" w:hAnsi="仿宋" w:eastAsia="仿宋" w:cs="仿宋"/>
          <w:sz w:val="32"/>
          <w:szCs w:val="32"/>
        </w:rPr>
        <w:t>项目指导教师应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加强指导，并</w:t>
      </w:r>
      <w:r>
        <w:rPr>
          <w:rFonts w:hint="eastAsia" w:ascii="仿宋" w:hAnsi="仿宋" w:eastAsia="仿宋" w:cs="仿宋"/>
          <w:sz w:val="32"/>
          <w:szCs w:val="32"/>
        </w:rPr>
        <w:t>对项目进展过程中存在的问题及时予以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纠正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指导教师的指导记录是项目结项验收的重要依据。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第十条</w:t>
      </w:r>
      <w:r>
        <w:rPr>
          <w:rFonts w:hint="eastAsia" w:ascii="仿宋" w:hAnsi="仿宋" w:eastAsia="仿宋" w:cs="仿宋"/>
          <w:sz w:val="32"/>
          <w:szCs w:val="32"/>
        </w:rPr>
        <w:t xml:space="preserve"> 结项验收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项目研究期满，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需</w:t>
      </w:r>
      <w:r>
        <w:rPr>
          <w:rFonts w:hint="eastAsia" w:ascii="仿宋" w:hAnsi="仿宋" w:eastAsia="仿宋" w:cs="仿宋"/>
          <w:sz w:val="32"/>
          <w:szCs w:val="32"/>
        </w:rPr>
        <w:t>按要求提交结项材料并参与验收，不能按时验收的项目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需</w:t>
      </w:r>
      <w:r>
        <w:rPr>
          <w:rFonts w:hint="eastAsia" w:ascii="仿宋" w:hAnsi="仿宋" w:eastAsia="仿宋" w:cs="仿宋"/>
          <w:sz w:val="32"/>
          <w:szCs w:val="32"/>
        </w:rPr>
        <w:t>说明原因。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</w:rPr>
        <w:t>验收结果分为：通过和不通过。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验收结果报学生就业创业指导服务中心。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val="en-US" w:eastAsia="zh-CN"/>
        </w:rPr>
        <w:t>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eastAsia="zh-CN"/>
        </w:rPr>
        <w:t>）项目负责人填写《武汉华夏理工学院大学生创新创业训练计划项目结项申请书》。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学院</w:t>
      </w:r>
      <w:r>
        <w:rPr>
          <w:rFonts w:hint="eastAsia" w:ascii="仿宋" w:hAnsi="仿宋" w:eastAsia="仿宋" w:cs="仿宋"/>
          <w:sz w:val="32"/>
          <w:szCs w:val="32"/>
        </w:rPr>
        <w:t>组织专家审议验收。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学院每学期组织一次结项验收评审工作。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</w:rPr>
        <w:t>对于验收未通过的项目，终止项目运行。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val="en-US" w:eastAsia="zh-CN"/>
        </w:rPr>
        <w:t>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val="en-US" w:eastAsia="zh-CN"/>
        </w:rPr>
        <w:t>项目负责人要对项目做好梳理和总结，结项成果以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</w:rPr>
        <w:t>论文、专利、获奖、著作权、研究报告、商业计划书、开发的软件或设备、创业实体等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val="en-US" w:eastAsia="zh-CN"/>
        </w:rPr>
        <w:t>形式呈现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</w:rPr>
        <w:t>,并以一定方式进行展示、交流和推广。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结项成果必须要与立项项目相关，原则上负责人为第一作者(第一参与人),项目成果发表时，须标注 “国家级(或省级、校级、院级)大学生创新创业训练计划项目”及项目编号，武汉华夏理工学院为第一作者单位。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项目申请结项验收时提供的验收文件、数据不真实、不完整或未完成预期成果，不予通过。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第十一条</w:t>
      </w:r>
      <w:r>
        <w:rPr>
          <w:rFonts w:hint="eastAsia" w:ascii="仿宋" w:hAnsi="仿宋" w:eastAsia="仿宋" w:cs="仿宋"/>
          <w:sz w:val="32"/>
          <w:szCs w:val="32"/>
        </w:rPr>
        <w:t xml:space="preserve"> 项目变更。项目立项后不得随意变更。如确需变更，须填写《武汉华夏理工学院大学生创新创业训练计划项目变更申请书》，经指导教师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签字，由</w:t>
      </w:r>
      <w:r>
        <w:rPr>
          <w:rFonts w:hint="eastAsia" w:ascii="仿宋" w:hAnsi="仿宋" w:eastAsia="仿宋" w:cs="仿宋"/>
          <w:sz w:val="32"/>
          <w:szCs w:val="32"/>
        </w:rPr>
        <w:t>所在学院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审批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</w:rPr>
        <w:t>报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eastAsia="zh-CN"/>
        </w:rPr>
        <w:t>学生就业创业指导服务中心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val="en-US" w:eastAsia="zh-CN"/>
        </w:rPr>
        <w:t>备案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</w:rPr>
        <w:t>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第十二条</w:t>
      </w:r>
      <w:r>
        <w:rPr>
          <w:rFonts w:hint="eastAsia" w:ascii="仿宋" w:hAnsi="仿宋" w:eastAsia="仿宋" w:cs="仿宋"/>
          <w:sz w:val="32"/>
          <w:szCs w:val="32"/>
        </w:rPr>
        <w:t xml:space="preserve"> 项目延期。项目如不能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如期</w:t>
      </w:r>
      <w:r>
        <w:rPr>
          <w:rFonts w:hint="eastAsia" w:ascii="仿宋" w:hAnsi="仿宋" w:eastAsia="仿宋" w:cs="仿宋"/>
          <w:sz w:val="32"/>
          <w:szCs w:val="32"/>
        </w:rPr>
        <w:t>结项，项目负责人应提前填写《武汉华夏理工学院大学生创新创业训练计划项目延期结项申请表》,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经</w:t>
      </w:r>
      <w:r>
        <w:rPr>
          <w:rFonts w:hint="eastAsia" w:ascii="仿宋" w:hAnsi="仿宋" w:eastAsia="仿宋" w:cs="仿宋"/>
          <w:sz w:val="32"/>
          <w:szCs w:val="32"/>
        </w:rPr>
        <w:t>指导教师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签字，由</w:t>
      </w:r>
      <w:r>
        <w:rPr>
          <w:rFonts w:hint="eastAsia" w:ascii="仿宋" w:hAnsi="仿宋" w:eastAsia="仿宋" w:cs="仿宋"/>
          <w:sz w:val="32"/>
          <w:szCs w:val="32"/>
        </w:rPr>
        <w:t>所在学院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审批</w:t>
      </w:r>
      <w:r>
        <w:rPr>
          <w:rFonts w:hint="eastAsia" w:ascii="仿宋" w:hAnsi="仿宋" w:eastAsia="仿宋" w:cs="仿宋"/>
          <w:sz w:val="32"/>
          <w:szCs w:val="32"/>
        </w:rPr>
        <w:t>，报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学生就业创业指导服务中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eastAsia="zh-CN"/>
        </w:rPr>
        <w:t>心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val="en-US" w:eastAsia="zh-CN"/>
        </w:rPr>
        <w:t>备案</w:t>
      </w:r>
      <w:r>
        <w:rPr>
          <w:rFonts w:hint="eastAsia" w:ascii="仿宋" w:hAnsi="仿宋" w:eastAsia="仿宋" w:cs="仿宋"/>
          <w:sz w:val="32"/>
          <w:szCs w:val="32"/>
        </w:rPr>
        <w:t>。原则上每个项目只能延期1次，延长时间不超过1年。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pacing w:val="-15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第十三条</w:t>
      </w:r>
      <w:r>
        <w:rPr>
          <w:rFonts w:hint="eastAsia" w:ascii="仿宋" w:hAnsi="仿宋" w:eastAsia="仿宋" w:cs="仿宋"/>
          <w:sz w:val="32"/>
          <w:szCs w:val="32"/>
        </w:rPr>
        <w:t xml:space="preserve"> 对在项目申报和实施过程中出现弄虚作假、无明显进展、不按规定参与中期检查、不按要求如期结项等情况的项目，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val="en-US" w:eastAsia="zh-CN"/>
        </w:rPr>
        <w:t>学院应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</w:rPr>
        <w:t>终止该项目运行，追回经费并予以通报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</w:rPr>
        <w:t>项目成员和指导教师</w:t>
      </w:r>
      <w:r>
        <w:rPr>
          <w:rFonts w:hint="default" w:ascii="Times New Roman" w:hAnsi="Times New Roman" w:eastAsia="仿宋" w:cs="Times New Roman"/>
          <w:b w:val="0"/>
          <w:bCs w:val="0"/>
          <w:sz w:val="32"/>
          <w:szCs w:val="32"/>
          <w:u w:val="none"/>
        </w:rPr>
        <w:t>2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</w:rPr>
        <w:t>年内不得再次申报。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560" w:lineRule="exact"/>
        <w:jc w:val="center"/>
        <w:textAlignment w:val="baseline"/>
        <w:rPr>
          <w:rFonts w:hint="eastAsia" w:ascii="仿宋" w:hAnsi="仿宋" w:eastAsia="仿宋" w:cs="仿宋"/>
          <w:b/>
          <w:bCs/>
          <w:spacing w:val="-15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-15"/>
          <w:sz w:val="32"/>
          <w:szCs w:val="32"/>
        </w:rPr>
        <w:t>第四章 经费管理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firstLine="643" w:firstLineChars="200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第十四条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项目经费</w:t>
      </w:r>
      <w:r>
        <w:rPr>
          <w:rFonts w:hint="eastAsia" w:ascii="仿宋" w:hAnsi="仿宋" w:eastAsia="仿宋" w:cs="仿宋"/>
          <w:sz w:val="32"/>
          <w:szCs w:val="32"/>
        </w:rPr>
        <w:t>专款专用。学校根据项目立项级别给予经费支持，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</w:rPr>
        <w:t>项目负责人报指导教师审核，经学院审批后自主使用，指导教师不得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eastAsia="zh-CN"/>
        </w:rPr>
        <w:t>单独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</w:rPr>
        <w:t>使用。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firstLine="640" w:firstLineChars="200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en-US" w:eastAsia="zh-CN"/>
        </w:rPr>
        <w:t>一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en-US" w:eastAsia="zh-CN"/>
        </w:rPr>
        <w:t>项目经费标准。学校在审批立项后，根据学院在校生规模，按照不高于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sz w:val="32"/>
          <w:szCs w:val="32"/>
          <w:u w:val="none"/>
          <w:lang w:val="en-US" w:eastAsia="zh-CN"/>
        </w:rPr>
        <w:t>15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en-US" w:eastAsia="zh-CN"/>
        </w:rPr>
        <w:t>元/人的标准将经费划拨到各学院，由学院统筹管理和使用。学校根据学院的结项验收和经费使用情况，动态调整下一年的经费划拨。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仿宋" w:hAnsi="仿宋" w:eastAsia="仿宋" w:cs="仿宋"/>
          <w:b/>
          <w:bCs/>
          <w:color w:val="auto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en-US" w:eastAsia="zh-CN"/>
        </w:rPr>
        <w:t>项目经费标准（单位：元）</w:t>
      </w:r>
    </w:p>
    <w:tbl>
      <w:tblPr>
        <w:tblStyle w:val="7"/>
        <w:tblW w:w="79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0"/>
        <w:gridCol w:w="1644"/>
        <w:gridCol w:w="1522"/>
        <w:gridCol w:w="1365"/>
        <w:gridCol w:w="12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jc w:val="center"/>
        </w:trPr>
        <w:tc>
          <w:tcPr>
            <w:tcW w:w="21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color w:val="auto"/>
                <w:sz w:val="32"/>
                <w:szCs w:val="32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16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color w:val="auto"/>
                <w:sz w:val="32"/>
                <w:szCs w:val="32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校级一般</w:t>
            </w:r>
          </w:p>
        </w:tc>
        <w:tc>
          <w:tcPr>
            <w:tcW w:w="15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校级重点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auto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省级</w:t>
            </w:r>
          </w:p>
        </w:tc>
        <w:tc>
          <w:tcPr>
            <w:tcW w:w="120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auto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国家级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1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创新训练项目</w:t>
            </w:r>
          </w:p>
        </w:tc>
        <w:tc>
          <w:tcPr>
            <w:tcW w:w="164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32"/>
                <w:szCs w:val="32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  <w:lang w:val="en-US" w:eastAsia="zh-CN"/>
              </w:rPr>
              <w:t>300—500</w:t>
            </w:r>
          </w:p>
        </w:tc>
        <w:tc>
          <w:tcPr>
            <w:tcW w:w="152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  <w:lang w:val="en-US" w:eastAsia="zh-CN"/>
              </w:rPr>
              <w:t>500—800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56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auto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1500</w:t>
            </w:r>
          </w:p>
        </w:tc>
        <w:tc>
          <w:tcPr>
            <w:tcW w:w="120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56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auto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2000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21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创业训练项目</w:t>
            </w:r>
          </w:p>
        </w:tc>
        <w:tc>
          <w:tcPr>
            <w:tcW w:w="164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32"/>
                <w:szCs w:val="32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52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56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auto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1500</w:t>
            </w:r>
          </w:p>
        </w:tc>
        <w:tc>
          <w:tcPr>
            <w:tcW w:w="120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56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auto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2000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21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创业实践项目</w:t>
            </w:r>
          </w:p>
        </w:tc>
        <w:tc>
          <w:tcPr>
            <w:tcW w:w="164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32"/>
                <w:szCs w:val="32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52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56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auto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2000</w:t>
            </w:r>
          </w:p>
        </w:tc>
        <w:tc>
          <w:tcPr>
            <w:tcW w:w="120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56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auto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3000</w:t>
            </w:r>
          </w:p>
        </w:tc>
      </w:tr>
    </w:tbl>
    <w:p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firstLine="640" w:firstLineChars="200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en-US" w:eastAsia="zh-CN"/>
        </w:rPr>
        <w:t>二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</w:rPr>
        <w:t>项目经费划拨。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en-US" w:eastAsia="zh-CN"/>
        </w:rPr>
        <w:t>学院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</w:rPr>
        <w:t>在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en-US" w:eastAsia="zh-CN"/>
        </w:rPr>
        <w:t>项目审批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</w:rPr>
        <w:t>后，划拨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sz w:val="32"/>
          <w:szCs w:val="32"/>
          <w:u w:val="none"/>
          <w:lang w:val="en-US" w:eastAsia="zh-CN"/>
        </w:rPr>
        <w:t>5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sz w:val="32"/>
          <w:szCs w:val="32"/>
          <w:u w:val="none"/>
        </w:rPr>
        <w:t>0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</w:rPr>
        <w:t>%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en-US" w:eastAsia="zh-CN"/>
        </w:rPr>
        <w:t>的经费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</w:rPr>
        <w:t>用于项目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en-US" w:eastAsia="zh-CN"/>
        </w:rPr>
        <w:t>启动和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</w:rPr>
        <w:t>实施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</w:rPr>
        <w:t>中期检查合格后划拨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sz w:val="32"/>
          <w:szCs w:val="32"/>
          <w:u w:val="none"/>
          <w:lang w:val="en-US" w:eastAsia="zh-CN"/>
        </w:rPr>
        <w:t>5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sz w:val="32"/>
          <w:szCs w:val="32"/>
          <w:u w:val="none"/>
        </w:rPr>
        <w:t>0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</w:rPr>
        <w:t>%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en-US" w:eastAsia="zh-CN"/>
        </w:rPr>
        <w:t>的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</w:rPr>
        <w:t>经费，中期检查不合格不予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en-US" w:eastAsia="zh-CN"/>
        </w:rPr>
        <w:t>划拨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eastAsia="zh-CN"/>
        </w:rPr>
        <w:t>。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</w:rPr>
        <w:t>已经受到其他经费资助的项目，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en-US" w:eastAsia="zh-CN"/>
        </w:rPr>
        <w:t>学院视情况调整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560" w:lineRule="exact"/>
        <w:ind w:left="0" w:right="0" w:firstLine="560"/>
        <w:jc w:val="left"/>
        <w:textAlignment w:val="baseline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en-US" w:eastAsia="zh-CN"/>
        </w:rPr>
        <w:t>三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en-US" w:eastAsia="zh-CN"/>
        </w:rPr>
        <w:t>项目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</w:rPr>
        <w:t>经费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en-US" w:eastAsia="zh-CN"/>
        </w:rPr>
        <w:t>使用。经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费使用范围主要包括</w:t>
      </w:r>
      <w:r>
        <w:rPr>
          <w:rFonts w:hint="eastAsia" w:ascii="仿宋" w:hAnsi="仿宋" w:eastAsia="仿宋" w:cs="仿宋"/>
          <w:b w:val="0"/>
          <w:bCs w:val="0"/>
          <w:snapToGrid w:val="0"/>
          <w:color w:val="auto"/>
          <w:kern w:val="0"/>
          <w:sz w:val="32"/>
          <w:szCs w:val="32"/>
          <w:lang w:val="en-US" w:eastAsia="zh-CN" w:bidi="ar-SA"/>
        </w:rPr>
        <w:t>项目实施过程中必需的设备、材料、测试化验加工、调研差旅、出版、文献、信息传播、知识产权事务费等。项目经费不得用于购置大型仪器设备。支付调研差旅费，必须提供调研报告；支付论文版面费和专利等知识产权事务费，项目组成员学生必须是第一作者且成果注明“武汉华夏理工学院大学生创新创业训练计划资助”及项目编号字样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项目经费报销。项目经费主要用于项目的实施，应严格遵守学校财务管理制度。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</w:rPr>
        <w:t>报销凭证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en-US" w:eastAsia="zh-CN"/>
        </w:rPr>
        <w:t>需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</w:rPr>
        <w:t>项目负责人、指导教师签字，各学院审签后报销。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560" w:lineRule="exact"/>
        <w:jc w:val="center"/>
        <w:textAlignment w:val="baseline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-15"/>
          <w:sz w:val="32"/>
          <w:szCs w:val="32"/>
        </w:rPr>
        <w:t>第五章 工作量与学分认定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firstLine="643" w:firstLineChars="200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第十五条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val="en-US" w:eastAsia="zh-CN"/>
        </w:rPr>
        <w:t>教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en-US" w:eastAsia="zh-CN"/>
        </w:rPr>
        <w:t>师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</w:rPr>
        <w:t>工作量认定。学校每年对指导学生参加创新创业训练计划项目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en-US" w:eastAsia="zh-CN"/>
        </w:rPr>
        <w:t>的教师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</w:rPr>
        <w:t>认定工作量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en-US" w:eastAsia="zh-CN"/>
        </w:rPr>
        <w:t>。认定标准为：国家级项目30学时/项、省级项目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sz w:val="32"/>
          <w:szCs w:val="32"/>
          <w:u w:val="none"/>
          <w:lang w:val="en-US" w:eastAsia="zh-CN"/>
        </w:rPr>
        <w:t>20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en-US" w:eastAsia="zh-CN"/>
        </w:rPr>
        <w:t>学时/项、校级项目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sz w:val="32"/>
          <w:szCs w:val="32"/>
          <w:u w:val="none"/>
          <w:lang w:val="en-US" w:eastAsia="zh-CN"/>
        </w:rPr>
        <w:t>10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en-US" w:eastAsia="zh-CN"/>
        </w:rPr>
        <w:t>学时/项。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第十六条</w:t>
      </w:r>
      <w:r>
        <w:rPr>
          <w:rFonts w:hint="eastAsia" w:ascii="仿宋" w:hAnsi="仿宋" w:eastAsia="仿宋" w:cs="仿宋"/>
          <w:sz w:val="32"/>
          <w:szCs w:val="32"/>
        </w:rPr>
        <w:t xml:space="preserve"> 学生学分认定。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学院在</w:t>
      </w:r>
      <w:r>
        <w:rPr>
          <w:rFonts w:hint="eastAsia" w:ascii="仿宋" w:hAnsi="仿宋" w:eastAsia="仿宋" w:cs="仿宋"/>
          <w:sz w:val="32"/>
          <w:szCs w:val="32"/>
        </w:rPr>
        <w:t>项目验收通过后，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对项目成员认定学分。</w:t>
      </w:r>
      <w:r>
        <w:rPr>
          <w:rFonts w:hint="eastAsia" w:ascii="仿宋" w:hAnsi="仿宋" w:eastAsia="仿宋" w:cs="仿宋"/>
          <w:sz w:val="32"/>
          <w:szCs w:val="32"/>
        </w:rPr>
        <w:t>项目负责人可获得</w:t>
      </w:r>
      <w:r>
        <w:rPr>
          <w:rFonts w:hint="default" w:ascii="Times New Roman" w:hAnsi="Times New Roman" w:eastAsia="仿宋" w:cs="Times New Roman"/>
          <w:sz w:val="32"/>
          <w:szCs w:val="32"/>
        </w:rPr>
        <w:t>2-4</w:t>
      </w:r>
      <w:r>
        <w:rPr>
          <w:rFonts w:hint="eastAsia" w:ascii="仿宋" w:hAnsi="仿宋" w:eastAsia="仿宋" w:cs="仿宋"/>
          <w:sz w:val="32"/>
          <w:szCs w:val="32"/>
        </w:rPr>
        <w:t>个学分，其他成员依据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团队分工</w:t>
      </w:r>
      <w:r>
        <w:rPr>
          <w:rFonts w:hint="eastAsia" w:ascii="仿宋" w:hAnsi="仿宋" w:eastAsia="仿宋" w:cs="仿宋"/>
          <w:sz w:val="32"/>
          <w:szCs w:val="32"/>
        </w:rPr>
        <w:t>可获得</w:t>
      </w:r>
      <w:r>
        <w:rPr>
          <w:rFonts w:hint="default" w:ascii="Times New Roman" w:hAnsi="Times New Roman" w:eastAsia="仿宋" w:cs="Times New Roman"/>
          <w:sz w:val="32"/>
          <w:szCs w:val="32"/>
        </w:rPr>
        <w:t>1-2</w:t>
      </w:r>
      <w:r>
        <w:rPr>
          <w:rFonts w:hint="eastAsia" w:ascii="仿宋" w:hAnsi="仿宋" w:eastAsia="仿宋" w:cs="仿宋"/>
          <w:sz w:val="32"/>
          <w:szCs w:val="32"/>
        </w:rPr>
        <w:t>个学分。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第十七条</w:t>
      </w:r>
      <w:r>
        <w:rPr>
          <w:rFonts w:hint="eastAsia" w:ascii="仿宋" w:hAnsi="仿宋" w:eastAsia="仿宋" w:cs="仿宋"/>
          <w:sz w:val="32"/>
          <w:szCs w:val="32"/>
        </w:rPr>
        <w:t xml:space="preserve"> 本办法自颁布之日起施行，由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学生就业创业指导服务中心</w:t>
      </w:r>
      <w:r>
        <w:rPr>
          <w:rFonts w:hint="eastAsia" w:ascii="仿宋" w:hAnsi="仿宋" w:eastAsia="仿宋" w:cs="仿宋"/>
          <w:sz w:val="32"/>
          <w:szCs w:val="32"/>
        </w:rPr>
        <w:t>负责解释。</w:t>
      </w:r>
      <w:bookmarkStart w:id="0" w:name="_GoBack"/>
      <w:bookmarkEnd w:id="0"/>
    </w:p>
    <w:sectPr>
      <w:footerReference r:id="rId3" w:type="default"/>
      <w:pgSz w:w="12450" w:h="16980"/>
      <w:pgMar w:top="1443" w:right="1500" w:bottom="1404" w:left="1490" w:header="0" w:footer="1256" w:gutter="0"/>
      <w:pgNumType w:fmt="decimal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A3497DA-5034-4A08-9E3F-67742503F56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A40446B4-BCA8-4807-AA3B-1094EF07AFB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7ADD86EA-8A54-4039-8915-77C5CCA9BBE9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7F7AA614-C235-484E-BBCF-51AFF546E558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1" w:lineRule="auto"/>
      <w:ind w:left="349"/>
      <w:rPr>
        <w:rFonts w:ascii="宋体" w:hAnsi="宋体" w:eastAsia="宋体" w:cs="宋体"/>
        <w:sz w:val="15"/>
        <w:szCs w:val="15"/>
      </w:rPr>
    </w:pPr>
    <w:r>
      <w:rPr>
        <w:sz w:val="15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embedTrueTypeFonts/>
  <w:saveSubsetFonts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ODQwNzQ0NGQxMzIxMmJhNDZlMzY2NmE2ODlhZjBiOTcifQ=="/>
  </w:docVars>
  <w:rsids>
    <w:rsidRoot w:val="00CC3EBF"/>
    <w:rsid w:val="006A5E94"/>
    <w:rsid w:val="00834799"/>
    <w:rsid w:val="00B37162"/>
    <w:rsid w:val="00C17981"/>
    <w:rsid w:val="00CC3EBF"/>
    <w:rsid w:val="01BF4887"/>
    <w:rsid w:val="020A5176"/>
    <w:rsid w:val="03BE5092"/>
    <w:rsid w:val="06BC4AE5"/>
    <w:rsid w:val="07D46720"/>
    <w:rsid w:val="080934C7"/>
    <w:rsid w:val="082D6FF3"/>
    <w:rsid w:val="08484B64"/>
    <w:rsid w:val="089E2043"/>
    <w:rsid w:val="08AD11AC"/>
    <w:rsid w:val="0AC365FC"/>
    <w:rsid w:val="0BE3000C"/>
    <w:rsid w:val="0CD910AD"/>
    <w:rsid w:val="0CF10184"/>
    <w:rsid w:val="0DBB69AE"/>
    <w:rsid w:val="0DEF5D94"/>
    <w:rsid w:val="0E6E2231"/>
    <w:rsid w:val="0FCA60AE"/>
    <w:rsid w:val="108E7CDC"/>
    <w:rsid w:val="111034C9"/>
    <w:rsid w:val="11953116"/>
    <w:rsid w:val="129F2667"/>
    <w:rsid w:val="136F463B"/>
    <w:rsid w:val="13AD4FA0"/>
    <w:rsid w:val="154F35C2"/>
    <w:rsid w:val="183D1473"/>
    <w:rsid w:val="19C450C2"/>
    <w:rsid w:val="1A4E4870"/>
    <w:rsid w:val="1B4623DC"/>
    <w:rsid w:val="1C0F4E2E"/>
    <w:rsid w:val="1D3A684D"/>
    <w:rsid w:val="1D61272F"/>
    <w:rsid w:val="1DE13DA4"/>
    <w:rsid w:val="1E3012D9"/>
    <w:rsid w:val="21D52CE5"/>
    <w:rsid w:val="23D8794B"/>
    <w:rsid w:val="24A5429E"/>
    <w:rsid w:val="25771C21"/>
    <w:rsid w:val="263D4B77"/>
    <w:rsid w:val="272B5816"/>
    <w:rsid w:val="293453A2"/>
    <w:rsid w:val="294C35BC"/>
    <w:rsid w:val="296F6D81"/>
    <w:rsid w:val="2A473AAA"/>
    <w:rsid w:val="2A7C7BF7"/>
    <w:rsid w:val="2AB82031"/>
    <w:rsid w:val="2AD92015"/>
    <w:rsid w:val="2C131E96"/>
    <w:rsid w:val="2D411C4E"/>
    <w:rsid w:val="2D940DB4"/>
    <w:rsid w:val="2DC94E8F"/>
    <w:rsid w:val="2E6A7D67"/>
    <w:rsid w:val="2EF40BAC"/>
    <w:rsid w:val="2FAA21B5"/>
    <w:rsid w:val="302220C7"/>
    <w:rsid w:val="30B94410"/>
    <w:rsid w:val="30F6192E"/>
    <w:rsid w:val="3230623E"/>
    <w:rsid w:val="334F51E5"/>
    <w:rsid w:val="346F29B7"/>
    <w:rsid w:val="36343B63"/>
    <w:rsid w:val="3A0C6E5D"/>
    <w:rsid w:val="3ADA6208"/>
    <w:rsid w:val="3C740F54"/>
    <w:rsid w:val="3D4D1096"/>
    <w:rsid w:val="3DB64E37"/>
    <w:rsid w:val="4383063D"/>
    <w:rsid w:val="451C0775"/>
    <w:rsid w:val="46115A0B"/>
    <w:rsid w:val="47BD798A"/>
    <w:rsid w:val="486F582D"/>
    <w:rsid w:val="48C078A4"/>
    <w:rsid w:val="49521DF7"/>
    <w:rsid w:val="4A070E34"/>
    <w:rsid w:val="4C1E2465"/>
    <w:rsid w:val="4C862992"/>
    <w:rsid w:val="4DB50BA7"/>
    <w:rsid w:val="4DF93D38"/>
    <w:rsid w:val="4E3B6FCA"/>
    <w:rsid w:val="4E3C5611"/>
    <w:rsid w:val="4F3855EC"/>
    <w:rsid w:val="4F4641AC"/>
    <w:rsid w:val="52052B43"/>
    <w:rsid w:val="522C2049"/>
    <w:rsid w:val="52E05D7D"/>
    <w:rsid w:val="53DB5584"/>
    <w:rsid w:val="54546A97"/>
    <w:rsid w:val="54754931"/>
    <w:rsid w:val="552010D5"/>
    <w:rsid w:val="552A3FCB"/>
    <w:rsid w:val="570F0B1A"/>
    <w:rsid w:val="59A504D4"/>
    <w:rsid w:val="59DC25DB"/>
    <w:rsid w:val="5B1A029B"/>
    <w:rsid w:val="5C3B5785"/>
    <w:rsid w:val="60332069"/>
    <w:rsid w:val="608A7377"/>
    <w:rsid w:val="62B35552"/>
    <w:rsid w:val="67F45EA5"/>
    <w:rsid w:val="68AA1941"/>
    <w:rsid w:val="691C1682"/>
    <w:rsid w:val="69B017FB"/>
    <w:rsid w:val="6A2738D1"/>
    <w:rsid w:val="6AC26D6A"/>
    <w:rsid w:val="6B024363"/>
    <w:rsid w:val="6B2036AC"/>
    <w:rsid w:val="6B9377BD"/>
    <w:rsid w:val="6C7A31F6"/>
    <w:rsid w:val="6E294F6F"/>
    <w:rsid w:val="6E6048AE"/>
    <w:rsid w:val="6E7837FF"/>
    <w:rsid w:val="6F074B63"/>
    <w:rsid w:val="72807126"/>
    <w:rsid w:val="730272B5"/>
    <w:rsid w:val="743E0A74"/>
    <w:rsid w:val="74983AA2"/>
    <w:rsid w:val="74DE6BE2"/>
    <w:rsid w:val="75183646"/>
    <w:rsid w:val="77A15B74"/>
    <w:rsid w:val="78B10039"/>
    <w:rsid w:val="7A680BCB"/>
    <w:rsid w:val="7B0B5D05"/>
    <w:rsid w:val="7BDC6CA1"/>
    <w:rsid w:val="7DE42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5">
    <w:name w:val="Normal (Web)"/>
    <w:basedOn w:val="1"/>
    <w:qFormat/>
    <w:uiPriority w:val="0"/>
    <w:rPr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p0"/>
    <w:basedOn w:val="1"/>
    <w:qFormat/>
    <w:uiPriority w:val="0"/>
    <w:pPr>
      <w:spacing w:before="100" w:beforeAutospacing="1" w:after="100" w:afterAutospacing="1" w:line="260" w:lineRule="atLeast"/>
    </w:pPr>
    <w:rPr>
      <w:rFonts w:ascii="宋体" w:hAnsi="宋体"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22</Pages>
  <Words>4913</Words>
  <Characters>4980</Characters>
  <Lines>98</Lines>
  <Paragraphs>27</Paragraphs>
  <TotalTime>10</TotalTime>
  <ScaleCrop>false</ScaleCrop>
  <LinksUpToDate>false</LinksUpToDate>
  <CharactersWithSpaces>10077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2022-10-26T11:14:00Z</dcterms:created>
  <dc:creator>Kingsoft-PDF</dc:creator>
  <cp:keywords>6358a6042ba2c4001517742f</cp:keywords>
  <cp:lastModifiedBy>April.23</cp:lastModifiedBy>
  <cp:lastPrinted>2022-11-02T01:22:00Z</cp:lastPrinted>
  <dcterms:modified xsi:type="dcterms:W3CDTF">2023-03-15T01:09:34Z</dcterms:modified>
  <dc:subject>pdfbuilder</dc:subject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wqlLaW5nc29mdCBQREYgdG8gV1BTIDg1</vt:lpwstr>
  </property>
  <property fmtid="{D5CDD505-2E9C-101B-9397-08002B2CF9AE}" pid="3" name="Created">
    <vt:filetime>2022-10-26T11:14:22Z</vt:filetime>
  </property>
  <property fmtid="{D5CDD505-2E9C-101B-9397-08002B2CF9AE}" pid="4" name="KSOProductBuildVer">
    <vt:lpwstr>2052-11.1.0.13703</vt:lpwstr>
  </property>
  <property fmtid="{D5CDD505-2E9C-101B-9397-08002B2CF9AE}" pid="5" name="ICV">
    <vt:lpwstr>134FA33259F9400EAD1810B289FF0E88</vt:lpwstr>
  </property>
</Properties>
</file>