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C1CC3">
      <w:pPr>
        <w:pStyle w:val="a3"/>
        <w:widowControl/>
        <w:shd w:val="clear" w:color="auto" w:fill="FFFFFF"/>
        <w:spacing w:beforeAutospacing="0" w:afterAutospacing="0"/>
        <w:rPr>
          <w:rFonts w:ascii="仿宋_GB2312" w:eastAsia="仿宋_GB2312" w:hAnsi="黑体"/>
          <w:b/>
          <w:kern w:val="2"/>
          <w:sz w:val="32"/>
          <w:szCs w:val="32"/>
        </w:rPr>
      </w:pPr>
      <w:bookmarkStart w:id="0" w:name="_GoBack"/>
      <w:bookmarkEnd w:id="0"/>
      <w:r>
        <w:rPr>
          <w:rFonts w:ascii="仿宋_GB2312" w:eastAsia="仿宋_GB2312" w:hAnsi="黑体" w:hint="eastAsia"/>
          <w:b/>
          <w:kern w:val="2"/>
          <w:sz w:val="32"/>
          <w:szCs w:val="32"/>
        </w:rPr>
        <w:t>附件</w:t>
      </w:r>
    </w:p>
    <w:p w:rsidR="00000000" w:rsidRDefault="002C1CC3">
      <w:pPr>
        <w:tabs>
          <w:tab w:val="left" w:pos="1470"/>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补录报名流程</w:t>
      </w:r>
    </w:p>
    <w:p w:rsidR="00000000" w:rsidRDefault="002C1CC3">
      <w:pPr>
        <w:tabs>
          <w:tab w:val="left" w:pos="1470"/>
        </w:tabs>
        <w:adjustRightInd w:val="0"/>
        <w:snapToGrid w:val="0"/>
        <w:spacing w:line="560" w:lineRule="exact"/>
        <w:ind w:firstLine="675"/>
        <w:jc w:val="left"/>
        <w:rPr>
          <w:rFonts w:ascii="仿宋_GB2312" w:eastAsia="仿宋_GB2312" w:hAnsi="黑体"/>
          <w:sz w:val="32"/>
          <w:szCs w:val="32"/>
        </w:rPr>
      </w:pPr>
    </w:p>
    <w:p w:rsidR="00000000" w:rsidRDefault="002C1CC3">
      <w:pPr>
        <w:tabs>
          <w:tab w:val="left" w:pos="1470"/>
        </w:tabs>
        <w:adjustRightInd w:val="0"/>
        <w:snapToGrid w:val="0"/>
        <w:spacing w:line="560" w:lineRule="exact"/>
        <w:ind w:firstLine="675"/>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符合补录报名条件的考生使用在全省网络统一报名时注册的原账号密码登录补录报名平台，如遗忘密码可使用平台首页“找回密码”功能使用已注册手机号重置密码；如原注册手机号因考生个人原因无法用于登录，将失去补录报名资格，责任由考生自负。</w:t>
      </w:r>
    </w:p>
    <w:p w:rsidR="00000000" w:rsidRDefault="002C1CC3">
      <w:pPr>
        <w:tabs>
          <w:tab w:val="left" w:pos="1470"/>
        </w:tabs>
        <w:adjustRightInd w:val="0"/>
        <w:snapToGrid w:val="0"/>
        <w:spacing w:line="560" w:lineRule="exact"/>
        <w:ind w:firstLine="675"/>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点击页面左侧“补录报名”模块报名。考生选择报考的高校和专业志愿，每名考生限报一所高校的一个补录招生专业。左侧“报名统计”模块提供补录计划和补录报考人数情况供考生参考。“在线报名”模块内经高校审核确认的考生其他信息为不可修改状态，考生无需填写也不得更改。</w:t>
      </w:r>
    </w:p>
    <w:p w:rsidR="00000000" w:rsidRDefault="002C1CC3">
      <w:pPr>
        <w:tabs>
          <w:tab w:val="left" w:pos="1470"/>
        </w:tabs>
        <w:adjustRightInd w:val="0"/>
        <w:snapToGrid w:val="0"/>
        <w:spacing w:line="560" w:lineRule="exact"/>
        <w:ind w:firstLine="675"/>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w:t>
      </w:r>
      <w:r>
        <w:rPr>
          <w:rFonts w:ascii="仿宋_GB2312" w:eastAsia="仿宋_GB2312" w:hAnsi="黑体" w:hint="eastAsia"/>
          <w:sz w:val="32"/>
          <w:szCs w:val="32"/>
        </w:rPr>
        <w:t>考生检查填报高校、专业无误后，点击“保存”按钮，保存考生当前报考志愿信息。只有点击了“保存”按钮，填报的志愿信息才会储存到报名系统中；不点击的话志愿信息无法保存，等于没有填报（或没有修改）本次志愿。补录报名截止时间前，考生可多次修改志愿，每次修改后都要点击“保存”按钮，以最后一次修改并保存的志愿为准。</w:t>
      </w:r>
    </w:p>
    <w:p w:rsidR="00000000" w:rsidRDefault="002C1CC3">
      <w:pPr>
        <w:tabs>
          <w:tab w:val="left" w:pos="1470"/>
        </w:tabs>
        <w:adjustRightInd w:val="0"/>
        <w:snapToGrid w:val="0"/>
        <w:spacing w:line="560" w:lineRule="exact"/>
        <w:ind w:firstLine="675"/>
        <w:jc w:val="left"/>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保存后，考生可点击页面上方“预览报名表”检查当前填报的志愿信息是否准确，全面检查后，如果没有问题，考生点击页面右上角“安全退出”按钮，退出补录报</w:t>
      </w:r>
      <w:r>
        <w:rPr>
          <w:rFonts w:ascii="仿宋_GB2312" w:eastAsia="仿宋_GB2312" w:hAnsi="黑体" w:hint="eastAsia"/>
          <w:sz w:val="32"/>
          <w:szCs w:val="32"/>
        </w:rPr>
        <w:lastRenderedPageBreak/>
        <w:t>名系统。如果发现有问题，请在补录报名截止时间前及时登录系统</w:t>
      </w:r>
      <w:r>
        <w:rPr>
          <w:rFonts w:ascii="仿宋_GB2312" w:eastAsia="仿宋_GB2312" w:hAnsi="黑体" w:hint="eastAsia"/>
          <w:sz w:val="32"/>
          <w:szCs w:val="32"/>
        </w:rPr>
        <w:t>更正志愿信息。</w:t>
      </w:r>
    </w:p>
    <w:p w:rsidR="002C1CC3" w:rsidRDefault="002C1CC3"/>
    <w:sectPr w:rsidR="002C1CC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20"/>
    <w:rsid w:val="002C1CC3"/>
    <w:rsid w:val="00614220"/>
    <w:rsid w:val="2DF5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8B4DE-8DB4-4C41-835C-9DDCDA2B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cp:lastModifiedBy>Masonna</cp:lastModifiedBy>
  <cp:revision>2</cp:revision>
  <dcterms:created xsi:type="dcterms:W3CDTF">2020-08-18T12:09:00Z</dcterms:created>
  <dcterms:modified xsi:type="dcterms:W3CDTF">2020-08-18T12:09:00Z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