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outlineLvl w:val="1"/>
        <w:rPr>
          <w:rFonts w:ascii="微软雅黑" w:hAnsi="微软雅黑" w:eastAsia="微软雅黑" w:cs="宋体"/>
          <w:color w:val="086CBE"/>
          <w:kern w:val="0"/>
          <w:sz w:val="36"/>
          <w:szCs w:val="36"/>
        </w:rPr>
      </w:pPr>
    </w:p>
    <w:p>
      <w:pPr>
        <w:widowControl/>
        <w:spacing w:line="560" w:lineRule="exact"/>
        <w:jc w:val="center"/>
        <w:outlineLvl w:val="1"/>
        <w:rPr>
          <w:rFonts w:hint="eastAsia" w:ascii="华文中宋" w:hAnsi="华文中宋" w:eastAsia="华文中宋" w:cs="宋体"/>
          <w:color w:val="000000" w:themeColor="text1"/>
          <w:kern w:val="0"/>
          <w:sz w:val="36"/>
          <w:szCs w:val="36"/>
        </w:rPr>
      </w:pPr>
    </w:p>
    <w:p>
      <w:pPr>
        <w:widowControl/>
        <w:spacing w:line="560" w:lineRule="exact"/>
        <w:jc w:val="center"/>
        <w:outlineLvl w:val="1"/>
        <w:rPr>
          <w:rFonts w:hint="eastAsia" w:ascii="华文中宋" w:hAnsi="华文中宋" w:eastAsia="华文中宋" w:cs="宋体"/>
          <w:color w:val="000000" w:themeColor="text1"/>
          <w:kern w:val="0"/>
          <w:sz w:val="36"/>
          <w:szCs w:val="36"/>
        </w:rPr>
      </w:pPr>
    </w:p>
    <w:p>
      <w:pPr>
        <w:widowControl/>
        <w:spacing w:line="560" w:lineRule="exact"/>
        <w:jc w:val="center"/>
        <w:outlineLvl w:val="1"/>
        <w:rPr>
          <w:rFonts w:hint="eastAsia" w:ascii="方正小标宋简体" w:hAnsi="方正小标宋简体" w:eastAsia="方正小标宋简体" w:cs="方正小标宋简体"/>
          <w:color w:val="000000" w:themeColor="text1"/>
          <w:kern w:val="0"/>
          <w:sz w:val="36"/>
          <w:szCs w:val="36"/>
        </w:rPr>
      </w:pPr>
      <w:r>
        <w:rPr>
          <w:rFonts w:hint="eastAsia" w:ascii="方正小标宋简体" w:hAnsi="方正小标宋简体" w:eastAsia="方正小标宋简体" w:cs="方正小标宋简体"/>
          <w:color w:val="000000" w:themeColor="text1"/>
          <w:kern w:val="0"/>
          <w:sz w:val="36"/>
          <w:szCs w:val="36"/>
        </w:rPr>
        <w:t>关于组织申报学生资助研究2018年度</w:t>
      </w:r>
    </w:p>
    <w:p>
      <w:pPr>
        <w:widowControl/>
        <w:spacing w:line="560" w:lineRule="exact"/>
        <w:jc w:val="center"/>
        <w:outlineLvl w:val="1"/>
        <w:rPr>
          <w:rFonts w:hint="eastAsia" w:ascii="方正小标宋简体" w:hAnsi="方正小标宋简体" w:eastAsia="方正小标宋简体" w:cs="方正小标宋简体"/>
          <w:color w:val="000000" w:themeColor="text1"/>
          <w:kern w:val="0"/>
          <w:sz w:val="36"/>
          <w:szCs w:val="36"/>
        </w:rPr>
      </w:pPr>
      <w:r>
        <w:rPr>
          <w:rFonts w:hint="eastAsia" w:ascii="方正小标宋简体" w:hAnsi="方正小标宋简体" w:eastAsia="方正小标宋简体" w:cs="方正小标宋简体"/>
          <w:color w:val="000000" w:themeColor="text1"/>
          <w:kern w:val="0"/>
          <w:sz w:val="36"/>
          <w:szCs w:val="36"/>
        </w:rPr>
        <w:t>课题的通知</w:t>
      </w:r>
    </w:p>
    <w:p>
      <w:pPr>
        <w:widowControl/>
        <w:spacing w:line="560" w:lineRule="exact"/>
        <w:rPr>
          <w:rFonts w:ascii="微软雅黑" w:hAnsi="微软雅黑" w:eastAsia="微软雅黑" w:cs="宋体"/>
          <w:color w:val="000000" w:themeColor="text1"/>
          <w:kern w:val="0"/>
          <w:sz w:val="24"/>
          <w:szCs w:val="24"/>
        </w:rPr>
      </w:pPr>
    </w:p>
    <w:p>
      <w:pPr>
        <w:widowControl/>
        <w:spacing w:line="560" w:lineRule="exact"/>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各市、州、神农架林区教育局，省属高等学校：</w:t>
      </w:r>
    </w:p>
    <w:p>
      <w:pPr>
        <w:widowControl/>
        <w:spacing w:line="560" w:lineRule="exact"/>
        <w:ind w:firstLine="6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为充分发挥科研在学生资助工作中的理论创新、服务决策、指导实践方面的功能作用，推动我省学生资助工作健康持续发展，经研究，商省教育科学研究院同意，决定组织开展学生资助研究2018年度课题科研工作，现将有关申报事项通知如下：</w:t>
      </w:r>
    </w:p>
    <w:p>
      <w:pPr>
        <w:widowControl/>
        <w:spacing w:line="560" w:lineRule="exact"/>
        <w:ind w:firstLine="602" w:firstLineChars="20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b/>
          <w:color w:val="000000" w:themeColor="text1"/>
          <w:kern w:val="0"/>
          <w:sz w:val="30"/>
          <w:szCs w:val="30"/>
        </w:rPr>
        <w:t>一、课题类别及经费支持</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（一）2018年度学生资助研究课题分为“专项资助重点课题”和“专项资助一般课题”两类。获批立项的学生资助研究课题，推荐列为省教育科学规划课题。</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（二）对获批立项课题给予专项研究经费资助，重点课题每项资助2万元，一般课题每项资助5000元。研究经费专款专用。</w:t>
      </w:r>
    </w:p>
    <w:p>
      <w:pPr>
        <w:widowControl/>
        <w:spacing w:line="560" w:lineRule="exact"/>
        <w:ind w:firstLine="48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b/>
          <w:color w:val="000000" w:themeColor="text1"/>
          <w:kern w:val="0"/>
          <w:sz w:val="30"/>
          <w:szCs w:val="30"/>
        </w:rPr>
        <w:t>二、申报对象及基本条件</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（一）全省各级教育管理部门和学校管理工作者以及教师均可申报。</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（二）课题申请人须具备承担课题研究的组织、实施能力，能从事实质性研究工作。鼓励学生资助管理人员优先申报。支持跨校、跨地区联合申报。</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（三）课题主持人限报一个课题。</w:t>
      </w:r>
    </w:p>
    <w:p>
      <w:pPr>
        <w:widowControl/>
        <w:spacing w:line="560" w:lineRule="exact"/>
        <w:ind w:firstLine="48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b/>
          <w:color w:val="000000" w:themeColor="text1"/>
          <w:kern w:val="0"/>
          <w:sz w:val="30"/>
          <w:szCs w:val="30"/>
        </w:rPr>
        <w:t>三、申报程序及评审方式</w:t>
      </w:r>
    </w:p>
    <w:p>
      <w:pPr>
        <w:widowControl/>
        <w:spacing w:line="560" w:lineRule="exact"/>
        <w:ind w:firstLine="602" w:firstLineChars="200"/>
        <w:rPr>
          <w:rFonts w:hint="eastAsia" w:ascii="仿宋_GB2312" w:hAnsi="仿宋_GB2312" w:eastAsia="仿宋_GB2312" w:cs="仿宋_GB2312"/>
          <w:b/>
          <w:bCs/>
          <w:color w:val="000000" w:themeColor="text1"/>
          <w:kern w:val="0"/>
          <w:sz w:val="30"/>
          <w:szCs w:val="30"/>
        </w:rPr>
      </w:pPr>
      <w:r>
        <w:rPr>
          <w:rFonts w:hint="eastAsia" w:ascii="仿宋_GB2312" w:hAnsi="仿宋_GB2312" w:eastAsia="仿宋_GB2312" w:cs="仿宋_GB2312"/>
          <w:b/>
          <w:bCs/>
          <w:color w:val="000000" w:themeColor="text1"/>
          <w:kern w:val="0"/>
          <w:sz w:val="30"/>
          <w:szCs w:val="30"/>
        </w:rPr>
        <w:t>（一）自主选题</w:t>
      </w:r>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课题申报人可围绕《湖北省学生资助研究2018年度课题指南》（见附件1）提出的研究领域和方向进行选题（可分学段选题），也可根据自身的研究基础和特长自拟与学生资助相关的课题名称申报。</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凡省教育厅高等学校教研教改项目、人文社会研究项目、科技项目已立项的课题，不得申报。</w:t>
      </w:r>
    </w:p>
    <w:p>
      <w:pPr>
        <w:widowControl/>
        <w:spacing w:line="560" w:lineRule="exact"/>
        <w:ind w:firstLine="602" w:firstLineChars="200"/>
        <w:rPr>
          <w:rFonts w:hint="eastAsia" w:ascii="仿宋_GB2312" w:hAnsi="仿宋_GB2312" w:eastAsia="仿宋_GB2312" w:cs="仿宋_GB2312"/>
          <w:b/>
          <w:bCs/>
          <w:color w:val="000000" w:themeColor="text1"/>
          <w:kern w:val="0"/>
          <w:sz w:val="30"/>
          <w:szCs w:val="30"/>
        </w:rPr>
      </w:pPr>
      <w:r>
        <w:rPr>
          <w:rFonts w:hint="eastAsia" w:ascii="仿宋_GB2312" w:hAnsi="仿宋_GB2312" w:eastAsia="仿宋_GB2312" w:cs="仿宋_GB2312"/>
          <w:b/>
          <w:bCs/>
          <w:color w:val="000000" w:themeColor="text1"/>
          <w:kern w:val="0"/>
          <w:sz w:val="30"/>
          <w:szCs w:val="30"/>
        </w:rPr>
        <w:t>（二）申报程序</w:t>
      </w:r>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1.个人申报。申报人填写《湖北省学生资助研究课题申请·评审书》（以下简称《课题申请·评审书》），封面上标明所属学科（统一填写“公共管理”）、课题类别、依据课题指南题号（不属指南范围的填“自选课题”）。</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2.单位审核。《课题申请·评审书》纸质材料须有主持人签名，经主持人所在单位审核，签署明确意见，加盖公章并承担信誉保证。</w:t>
      </w:r>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3.集中推荐。各高校的《课题申请·评审书》先报学校科研主管部门确认，再由学校学生资助管理中心统一递交；市（州）、县（市、区）教育管理部门及中小学（幼儿园）的《课题申请·评审书》报各市州学生资助管理中心统一递交。</w:t>
      </w:r>
    </w:p>
    <w:p>
      <w:pPr>
        <w:widowControl/>
        <w:spacing w:line="560" w:lineRule="exact"/>
        <w:ind w:firstLine="602" w:firstLineChars="20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b/>
          <w:color w:val="000000" w:themeColor="text1"/>
          <w:kern w:val="0"/>
          <w:sz w:val="30"/>
          <w:szCs w:val="30"/>
        </w:rPr>
        <w:t>四、立项发布</w:t>
      </w:r>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（一）专家评审。省学生资助管理中心组织专家对各单位申报材料进行审定，确定“重点课题”和“一般课题”。</w:t>
      </w:r>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（二）统一发布。经专家评审确定的课题，商省教育科学研究院同意后，与全省教育科学规划课题统一发布。</w:t>
      </w:r>
    </w:p>
    <w:p>
      <w:pPr>
        <w:widowControl/>
        <w:spacing w:line="560" w:lineRule="exact"/>
        <w:ind w:firstLine="48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b/>
          <w:color w:val="000000" w:themeColor="text1"/>
          <w:kern w:val="0"/>
          <w:sz w:val="30"/>
          <w:szCs w:val="30"/>
        </w:rPr>
        <w:t>五、有关要求</w:t>
      </w:r>
    </w:p>
    <w:p>
      <w:pPr>
        <w:widowControl/>
        <w:spacing w:line="560" w:lineRule="exact"/>
        <w:ind w:firstLine="480"/>
        <w:rPr>
          <w:rFonts w:hint="eastAsia" w:ascii="仿宋_GB2312" w:hAnsi="仿宋_GB2312" w:eastAsia="仿宋_GB2312" w:cs="仿宋_GB2312"/>
          <w:b/>
          <w:color w:val="000000" w:themeColor="text1"/>
          <w:kern w:val="0"/>
          <w:sz w:val="30"/>
          <w:szCs w:val="30"/>
        </w:rPr>
      </w:pPr>
      <w:r>
        <w:rPr>
          <w:rFonts w:hint="eastAsia" w:ascii="仿宋_GB2312" w:hAnsi="仿宋_GB2312" w:eastAsia="仿宋_GB2312" w:cs="仿宋_GB2312"/>
          <w:color w:val="000000" w:themeColor="text1"/>
          <w:kern w:val="0"/>
          <w:sz w:val="30"/>
          <w:szCs w:val="30"/>
        </w:rPr>
        <w:t>（一）获批立项的学生资助研究课题，按照《湖北省教育科学规范课题管理办法》（鄂教科规[2015]2号）统一管理。</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（二）省学生资助研究课题实行信用管理制度，立项课题要求在2年内完成研究，研究期限自课题批准立项之日起计算。课题单位及其主持人在课题研究期间要遵守各项承诺，履行约定义务，按期完成研究任务。</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（三）各地、各学校要加强对本年度课题申报工作的组织与指导，严格审查申报资格、前期研究成果的真实性、课题组的研究实力和必备条件等，签署明确意见，保证课题申报质量。</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（四）相关纸质材料1份和电子稿汇总后统一报送湖北省学生资助管理中心，集中受理时间为6月30日，逾期不予受理。</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咨询电话：027－873</w:t>
      </w:r>
      <w:r>
        <w:rPr>
          <w:rFonts w:hint="eastAsia" w:ascii="仿宋_GB2312" w:hAnsi="仿宋_GB2312" w:eastAsia="仿宋_GB2312" w:cs="仿宋_GB2312"/>
          <w:color w:val="000000" w:themeColor="text1"/>
          <w:kern w:val="0"/>
          <w:sz w:val="30"/>
          <w:szCs w:val="30"/>
          <w:lang w:val="en-US" w:eastAsia="zh-CN"/>
        </w:rPr>
        <w:t>12475</w:t>
      </w:r>
      <w:r>
        <w:rPr>
          <w:rFonts w:hint="eastAsia" w:ascii="仿宋_GB2312" w:hAnsi="仿宋_GB2312" w:eastAsia="仿宋_GB2312" w:cs="仿宋_GB2312"/>
          <w:color w:val="000000" w:themeColor="text1"/>
          <w:kern w:val="0"/>
          <w:sz w:val="30"/>
          <w:szCs w:val="30"/>
        </w:rPr>
        <w:t>；联系人：张光明</w:t>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电子邮箱：</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"mailto:dkzx_hb@163.com" </w:instrText>
      </w:r>
      <w:r>
        <w:rPr>
          <w:rFonts w:hint="eastAsia" w:ascii="仿宋_GB2312" w:hAnsi="仿宋_GB2312" w:eastAsia="仿宋_GB2312" w:cs="仿宋_GB2312"/>
        </w:rPr>
        <w:fldChar w:fldCharType="separate"/>
      </w:r>
      <w:r>
        <w:rPr>
          <w:rFonts w:hint="eastAsia" w:ascii="仿宋_GB2312" w:hAnsi="仿宋_GB2312" w:eastAsia="仿宋_GB2312" w:cs="仿宋_GB2312"/>
          <w:sz w:val="30"/>
          <w:szCs w:val="30"/>
        </w:rPr>
        <w:t>dkzx_hb@163.com</w:t>
      </w:r>
      <w:r>
        <w:rPr>
          <w:rFonts w:hint="eastAsia" w:ascii="仿宋_GB2312" w:hAnsi="仿宋_GB2312" w:eastAsia="仿宋_GB2312" w:cs="仿宋_GB2312"/>
          <w:sz w:val="30"/>
          <w:szCs w:val="30"/>
        </w:rPr>
        <w:fldChar w:fldCharType="end"/>
      </w:r>
    </w:p>
    <w:p>
      <w:pPr>
        <w:widowControl/>
        <w:spacing w:line="560" w:lineRule="exact"/>
        <w:ind w:firstLine="48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地址：</w:t>
      </w:r>
      <w:r>
        <w:rPr>
          <w:rFonts w:hint="eastAsia" w:ascii="仿宋_GB2312" w:hAnsi="仿宋_GB2312" w:eastAsia="仿宋_GB2312" w:cs="仿宋_GB2312"/>
          <w:color w:val="000000" w:themeColor="text1"/>
          <w:kern w:val="0"/>
          <w:sz w:val="30"/>
          <w:szCs w:val="30"/>
          <w:lang w:eastAsia="zh-CN"/>
        </w:rPr>
        <w:t>武汉市武昌区</w:t>
      </w:r>
      <w:r>
        <w:rPr>
          <w:rFonts w:hint="eastAsia" w:ascii="仿宋_GB2312" w:hAnsi="仿宋_GB2312" w:eastAsia="仿宋_GB2312" w:cs="仿宋_GB2312"/>
          <w:color w:val="000000" w:themeColor="text1"/>
          <w:kern w:val="0"/>
          <w:sz w:val="30"/>
          <w:szCs w:val="30"/>
        </w:rPr>
        <w:t>洪山路8号；邮政编码：430071。</w:t>
      </w:r>
    </w:p>
    <w:p>
      <w:pPr>
        <w:widowControl/>
        <w:spacing w:line="560" w:lineRule="exact"/>
        <w:rPr>
          <w:rFonts w:hint="eastAsia" w:ascii="仿宋_GB2312" w:hAnsi="仿宋_GB2312" w:eastAsia="仿宋_GB2312" w:cs="仿宋_GB2312"/>
          <w:color w:val="000000" w:themeColor="text1"/>
          <w:kern w:val="0"/>
          <w:sz w:val="30"/>
          <w:szCs w:val="30"/>
        </w:rPr>
      </w:pPr>
      <w:bookmarkStart w:id="0" w:name="_GoBack"/>
      <w:bookmarkEnd w:id="0"/>
    </w:p>
    <w:p>
      <w:pPr>
        <w:widowControl/>
        <w:spacing w:line="560" w:lineRule="exact"/>
        <w:ind w:firstLine="600" w:firstLineChars="2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lang w:eastAsia="zh-CN"/>
        </w:rPr>
        <w:t>附件：</w:t>
      </w:r>
      <w:r>
        <w:rPr>
          <w:rFonts w:hint="eastAsia" w:ascii="仿宋_GB2312" w:hAnsi="仿宋_GB2312" w:eastAsia="仿宋_GB2312" w:cs="仿宋_GB2312"/>
          <w:color w:val="000000" w:themeColor="text1"/>
          <w:kern w:val="0"/>
          <w:sz w:val="30"/>
          <w:szCs w:val="30"/>
        </w:rPr>
        <w:t>1</w:t>
      </w:r>
      <w:r>
        <w:rPr>
          <w:rFonts w:hint="eastAsia" w:ascii="仿宋_GB2312" w:hAnsi="仿宋_GB2312" w:eastAsia="仿宋_GB2312" w:cs="仿宋_GB2312"/>
          <w:color w:val="000000" w:themeColor="text1"/>
          <w:kern w:val="0"/>
          <w:sz w:val="30"/>
          <w:szCs w:val="30"/>
          <w:lang w:val="en-US" w:eastAsia="zh-CN"/>
        </w:rPr>
        <w:t>.</w:t>
      </w:r>
      <w:r>
        <w:rPr>
          <w:rFonts w:hint="eastAsia" w:ascii="仿宋_GB2312" w:hAnsi="仿宋_GB2312" w:eastAsia="仿宋_GB2312" w:cs="仿宋_GB2312"/>
          <w:color w:val="000000" w:themeColor="text1"/>
          <w:kern w:val="0"/>
          <w:sz w:val="30"/>
          <w:szCs w:val="30"/>
        </w:rPr>
        <w:t>湖北省学生资助研究2018年度课题指南</w:t>
      </w:r>
    </w:p>
    <w:p>
      <w:pPr>
        <w:widowControl/>
        <w:spacing w:line="560" w:lineRule="exact"/>
        <w:ind w:firstLine="1500" w:firstLineChars="500"/>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2</w:t>
      </w:r>
      <w:r>
        <w:rPr>
          <w:rFonts w:hint="eastAsia" w:ascii="仿宋_GB2312" w:hAnsi="仿宋_GB2312" w:eastAsia="仿宋_GB2312" w:cs="仿宋_GB2312"/>
          <w:color w:val="000000" w:themeColor="text1"/>
          <w:kern w:val="0"/>
          <w:sz w:val="30"/>
          <w:szCs w:val="30"/>
          <w:lang w:val="en-US" w:eastAsia="zh-CN"/>
        </w:rPr>
        <w:t>.《</w:t>
      </w:r>
      <w:r>
        <w:rPr>
          <w:rFonts w:hint="eastAsia" w:ascii="仿宋_GB2312" w:hAnsi="仿宋_GB2312" w:eastAsia="仿宋_GB2312" w:cs="仿宋_GB2312"/>
          <w:color w:val="000000" w:themeColor="text1"/>
          <w:kern w:val="0"/>
          <w:sz w:val="30"/>
          <w:szCs w:val="30"/>
        </w:rPr>
        <w:t>湖北省</w:t>
      </w:r>
      <w:r>
        <w:rPr>
          <w:rFonts w:hint="eastAsia" w:ascii="仿宋_GB2312" w:hAnsi="仿宋_GB2312" w:eastAsia="仿宋_GB2312" w:cs="仿宋_GB2312"/>
          <w:color w:val="000000" w:themeColor="text1"/>
          <w:kern w:val="0"/>
          <w:sz w:val="30"/>
          <w:szCs w:val="30"/>
          <w:lang w:eastAsia="zh-CN"/>
        </w:rPr>
        <w:t>学生资助研究</w:t>
      </w:r>
      <w:r>
        <w:rPr>
          <w:rFonts w:hint="eastAsia" w:ascii="仿宋_GB2312" w:hAnsi="仿宋_GB2312" w:eastAsia="仿宋_GB2312" w:cs="仿宋_GB2312"/>
          <w:color w:val="000000" w:themeColor="text1"/>
          <w:kern w:val="0"/>
          <w:sz w:val="30"/>
          <w:szCs w:val="30"/>
        </w:rPr>
        <w:t>课题申请·评审书》</w:t>
      </w:r>
    </w:p>
    <w:p>
      <w:pPr>
        <w:widowControl/>
        <w:spacing w:line="560" w:lineRule="exact"/>
        <w:rPr>
          <w:rFonts w:hint="eastAsia" w:ascii="仿宋_GB2312" w:hAnsi="仿宋_GB2312" w:eastAsia="仿宋_GB2312" w:cs="仿宋_GB2312"/>
          <w:color w:val="4E4E4E"/>
          <w:kern w:val="0"/>
          <w:sz w:val="30"/>
          <w:szCs w:val="30"/>
        </w:rPr>
      </w:pPr>
    </w:p>
    <w:p>
      <w:pPr>
        <w:widowControl/>
        <w:spacing w:line="560" w:lineRule="exact"/>
        <w:ind w:firstLine="900" w:firstLineChars="300"/>
        <w:rPr>
          <w:rFonts w:hint="eastAsia" w:ascii="仿宋_GB2312" w:hAnsi="仿宋_GB2312" w:eastAsia="仿宋_GB2312" w:cs="仿宋_GB2312"/>
          <w:color w:val="4E4E4E"/>
          <w:kern w:val="0"/>
          <w:sz w:val="30"/>
          <w:szCs w:val="30"/>
        </w:rPr>
      </w:pPr>
      <w:r>
        <w:rPr>
          <w:rFonts w:hint="eastAsia" w:ascii="仿宋_GB2312" w:hAnsi="仿宋_GB2312" w:eastAsia="仿宋_GB2312" w:cs="仿宋_GB2312"/>
          <w:color w:val="4E4E4E"/>
          <w:kern w:val="0"/>
          <w:sz w:val="30"/>
          <w:szCs w:val="30"/>
        </w:rPr>
        <w:t xml:space="preserve">                       </w:t>
      </w:r>
      <w:r>
        <w:rPr>
          <w:rFonts w:hint="eastAsia" w:ascii="仿宋_GB2312" w:hAnsi="仿宋_GB2312" w:eastAsia="仿宋_GB2312" w:cs="仿宋_GB2312"/>
          <w:color w:val="4E4E4E"/>
          <w:kern w:val="0"/>
          <w:sz w:val="30"/>
          <w:szCs w:val="30"/>
          <w:lang w:eastAsia="zh-CN"/>
        </w:rPr>
        <w:t>湖北</w:t>
      </w:r>
      <w:r>
        <w:rPr>
          <w:rFonts w:hint="eastAsia" w:ascii="仿宋_GB2312" w:hAnsi="仿宋_GB2312" w:eastAsia="仿宋_GB2312" w:cs="仿宋_GB2312"/>
          <w:color w:val="4E4E4E"/>
          <w:kern w:val="0"/>
          <w:sz w:val="30"/>
          <w:szCs w:val="30"/>
        </w:rPr>
        <w:t xml:space="preserve">省学生资助管理中心 </w:t>
      </w:r>
    </w:p>
    <w:p>
      <w:pPr>
        <w:widowControl/>
        <w:spacing w:line="560" w:lineRule="exact"/>
        <w:rPr>
          <w:rFonts w:hint="eastAsia" w:ascii="仿宋_GB2312" w:hAnsi="仿宋_GB2312" w:eastAsia="仿宋_GB2312" w:cs="仿宋_GB2312"/>
          <w:color w:val="4E4E4E"/>
          <w:kern w:val="0"/>
          <w:sz w:val="30"/>
          <w:szCs w:val="30"/>
        </w:rPr>
      </w:pPr>
      <w:r>
        <w:rPr>
          <w:rFonts w:hint="eastAsia" w:ascii="仿宋_GB2312" w:hAnsi="仿宋_GB2312" w:eastAsia="仿宋_GB2312" w:cs="仿宋_GB2312"/>
          <w:color w:val="4E4E4E"/>
          <w:kern w:val="0"/>
          <w:sz w:val="30"/>
          <w:szCs w:val="30"/>
        </w:rPr>
        <w:t xml:space="preserve">                               2018年5月25日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A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F3D5E"/>
    <w:rsid w:val="0000665A"/>
    <w:rsid w:val="000441F4"/>
    <w:rsid w:val="0006593C"/>
    <w:rsid w:val="000660C4"/>
    <w:rsid w:val="00073718"/>
    <w:rsid w:val="00092E91"/>
    <w:rsid w:val="000C0FE2"/>
    <w:rsid w:val="000E6194"/>
    <w:rsid w:val="000F2559"/>
    <w:rsid w:val="0014147F"/>
    <w:rsid w:val="00165641"/>
    <w:rsid w:val="00186FA8"/>
    <w:rsid w:val="001A212A"/>
    <w:rsid w:val="001C66E9"/>
    <w:rsid w:val="001F4F68"/>
    <w:rsid w:val="00231550"/>
    <w:rsid w:val="00236202"/>
    <w:rsid w:val="00247FB9"/>
    <w:rsid w:val="00281FED"/>
    <w:rsid w:val="0029426C"/>
    <w:rsid w:val="0033107B"/>
    <w:rsid w:val="003348C0"/>
    <w:rsid w:val="003505EE"/>
    <w:rsid w:val="003D1D4E"/>
    <w:rsid w:val="00417C5B"/>
    <w:rsid w:val="00446AED"/>
    <w:rsid w:val="00495AA3"/>
    <w:rsid w:val="004A322A"/>
    <w:rsid w:val="004B5E65"/>
    <w:rsid w:val="004F3074"/>
    <w:rsid w:val="00554291"/>
    <w:rsid w:val="00577E05"/>
    <w:rsid w:val="005A4004"/>
    <w:rsid w:val="005A75C5"/>
    <w:rsid w:val="005B5E83"/>
    <w:rsid w:val="006473E8"/>
    <w:rsid w:val="00652B4E"/>
    <w:rsid w:val="00680FE0"/>
    <w:rsid w:val="00685811"/>
    <w:rsid w:val="007121BB"/>
    <w:rsid w:val="00717FAF"/>
    <w:rsid w:val="007241A0"/>
    <w:rsid w:val="007342D9"/>
    <w:rsid w:val="008A76CF"/>
    <w:rsid w:val="008F3D5E"/>
    <w:rsid w:val="00922EF2"/>
    <w:rsid w:val="00972010"/>
    <w:rsid w:val="009D24DD"/>
    <w:rsid w:val="00A124E7"/>
    <w:rsid w:val="00A36DC6"/>
    <w:rsid w:val="00A611D8"/>
    <w:rsid w:val="00A61CCD"/>
    <w:rsid w:val="00AB5F4B"/>
    <w:rsid w:val="00B56A99"/>
    <w:rsid w:val="00BC58C0"/>
    <w:rsid w:val="00BD78AD"/>
    <w:rsid w:val="00BF3290"/>
    <w:rsid w:val="00CB379B"/>
    <w:rsid w:val="00CB5A9C"/>
    <w:rsid w:val="00CB7918"/>
    <w:rsid w:val="00D211BB"/>
    <w:rsid w:val="00D22150"/>
    <w:rsid w:val="00D64268"/>
    <w:rsid w:val="00D91293"/>
    <w:rsid w:val="00DD7BAC"/>
    <w:rsid w:val="00E646BE"/>
    <w:rsid w:val="00E84318"/>
    <w:rsid w:val="00E85750"/>
    <w:rsid w:val="00EC5ED2"/>
    <w:rsid w:val="00F67233"/>
    <w:rsid w:val="00F72365"/>
    <w:rsid w:val="00F918E9"/>
    <w:rsid w:val="00FD1168"/>
    <w:rsid w:val="02517EC0"/>
    <w:rsid w:val="07727C64"/>
    <w:rsid w:val="0B990EE6"/>
    <w:rsid w:val="208A7F44"/>
    <w:rsid w:val="2C247D67"/>
    <w:rsid w:val="3366237B"/>
    <w:rsid w:val="391677C1"/>
    <w:rsid w:val="41282065"/>
    <w:rsid w:val="42DF2091"/>
    <w:rsid w:val="45AF5917"/>
    <w:rsid w:val="691A2799"/>
    <w:rsid w:val="6FCE7D79"/>
    <w:rsid w:val="78233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5">
    <w:name w:val="Hyperlink"/>
    <w:basedOn w:val="4"/>
    <w:semiHidden/>
    <w:unhideWhenUsed/>
    <w:qFormat/>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222</Words>
  <Characters>1270</Characters>
  <Lines>10</Lines>
  <Paragraphs>2</Paragraphs>
  <TotalTime>7</TotalTime>
  <ScaleCrop>false</ScaleCrop>
  <LinksUpToDate>false</LinksUpToDate>
  <CharactersWithSpaces>1490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2018-05-15T07:53:00Z</dcterms:created>
  <dc:creator>admin</dc:creator>
  <cp:lastModifiedBy>向日葵</cp:lastModifiedBy>
  <cp:lastPrinted>2018-05-28T03:58:35Z</cp:lastPrinted>
  <dcterms:modified xsi:type="dcterms:W3CDTF">2018-05-28T04:05:59Z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